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6D2EA" w14:textId="0D77CDC6" w:rsidR="00BE5CB7" w:rsidRPr="00BE5CB7" w:rsidRDefault="00BE5CB7" w:rsidP="00BE5CB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instrText xml:space="preserve"> HYPERLINK "https://platzi.com/clases/seguridad-informatica/" </w:instrText>
      </w: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BE5CB7">
        <w:rPr>
          <w:rFonts w:ascii="Times New Roman" w:eastAsia="Times New Roman" w:hAnsi="Times New Roman" w:cs="Times New Roman"/>
          <w:noProof/>
          <w:color w:val="0791E6"/>
          <w:sz w:val="24"/>
          <w:szCs w:val="24"/>
          <w:lang w:eastAsia="es-PE"/>
        </w:rPr>
        <w:drawing>
          <wp:inline distT="0" distB="0" distL="0" distR="0" wp14:anchorId="583CCFF9" wp14:editId="1C9B50CF">
            <wp:extent cx="285750" cy="285750"/>
            <wp:effectExtent l="0" t="0" r="0" b="0"/>
            <wp:docPr id="11" name="Imagen 11" descr="Curso de Introducción a la Seguridad Informátic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troducción a la Seguridad Informátic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CB7">
        <w:rPr>
          <w:rFonts w:ascii="Times New Roman" w:eastAsia="Times New Roman" w:hAnsi="Times New Roman" w:cs="Times New Roman"/>
          <w:color w:val="0791E6"/>
          <w:sz w:val="24"/>
          <w:szCs w:val="24"/>
          <w:lang w:eastAsia="es-PE"/>
        </w:rPr>
        <w:t>Curso de Introducción a la Seguridad Informática</w:t>
      </w: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</w:p>
    <w:p w14:paraId="2AF63B98" w14:textId="77777777" w:rsidR="00BE5CB7" w:rsidRPr="00BE5CB7" w:rsidRDefault="00BE5CB7" w:rsidP="00BE5CB7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BE5CB7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BE5CB7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Cómo</w:t>
      </w:r>
      <w:proofErr w:type="spellEnd"/>
      <w:r w:rsidRPr="00BE5CB7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instalar VMWARE</w:t>
      </w:r>
    </w:p>
    <w:p w14:paraId="4358EEDD" w14:textId="1D9315CA" w:rsidR="00BE5CB7" w:rsidRPr="00BE5CB7" w:rsidRDefault="00BE5CB7" w:rsidP="00BE5CB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30037739" wp14:editId="14B5CD56">
            <wp:extent cx="381000" cy="381000"/>
            <wp:effectExtent l="0" t="0" r="0" b="0"/>
            <wp:docPr id="10" name="Imagen 10" descr="Curso de Introducción a la Seguridad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Introducción a la Seguridad Informát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proofErr w:type="spellStart"/>
        <w:r w:rsidRPr="00BE5CB7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atovarg</w:t>
        </w:r>
        <w:proofErr w:type="spellEnd"/>
      </w:hyperlink>
    </w:p>
    <w:p w14:paraId="45D07A6A" w14:textId="77777777" w:rsidR="00BE5CB7" w:rsidRPr="00BE5CB7" w:rsidRDefault="00BE5CB7" w:rsidP="00BE5CB7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BE5CB7">
        <w:rPr>
          <w:rFonts w:ascii="Times New Roman" w:eastAsia="Times New Roman" w:hAnsi="Times New Roman" w:cs="Times New Roman"/>
          <w:sz w:val="21"/>
          <w:szCs w:val="21"/>
          <w:lang w:eastAsia="es-PE"/>
        </w:rPr>
        <w:t>14 de Febrero de 2019</w:t>
      </w:r>
    </w:p>
    <w:p w14:paraId="69F4FE16" w14:textId="77777777" w:rsidR="00BE5CB7" w:rsidRPr="00BE5CB7" w:rsidRDefault="00BE5CB7" w:rsidP="00BE5CB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VMWARE es un software de virtualización para arquitecturas x86, creado por la empresa VMware Inc., (VM de Virtual Machine) es una filial de EMC </w:t>
      </w:r>
      <w:proofErr w:type="spellStart"/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Corporation</w:t>
      </w:r>
      <w:proofErr w:type="spellEnd"/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que proporciona software de virtualización. Entre este software se incluyen VMware Workstation, y los gratuitos VMware Server y VMware Player</w:t>
      </w:r>
    </w:p>
    <w:p w14:paraId="76C47A11" w14:textId="77777777" w:rsidR="00BE5CB7" w:rsidRPr="00BE5CB7" w:rsidRDefault="00BE5CB7" w:rsidP="00BE5CB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Para realizar la instalación debes efectuar los siguientes pasos:</w:t>
      </w:r>
    </w:p>
    <w:p w14:paraId="6A8BC37A" w14:textId="77777777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1- Debes ir a la siguiente dirección URL y seleccionar la plataforma (Sistema Operativo) de tu equipo anfitrión:</w:t>
      </w: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hyperlink r:id="rId8" w:tgtFrame="_blank" w:history="1">
        <w:r w:rsidRPr="00BE5CB7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https://my.vmware.com/en/web/vmware/info/slug/desktop_end_user_computing/vmware_workstation_pro/15_0</w:t>
        </w:r>
      </w:hyperlink>
    </w:p>
    <w:p w14:paraId="0ED70F57" w14:textId="77777777" w:rsidR="00BE5CB7" w:rsidRPr="00BE5CB7" w:rsidRDefault="00BE5CB7" w:rsidP="00BE5CB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2- Al finalizar la descarga del instalador, tendrás en el directorio la siguiente aplicación:</w:t>
      </w:r>
    </w:p>
    <w:p w14:paraId="6B744549" w14:textId="7B27382F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1001918A" wp14:editId="283E5A9E">
            <wp:extent cx="4886325" cy="25146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2E2B3" w14:textId="77777777" w:rsidR="00BE5CB7" w:rsidRPr="00BE5CB7" w:rsidRDefault="00BE5CB7" w:rsidP="00BE5CB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3- Al ejecutar el instalador, verás la siguiente imagen de bienvenida:</w:t>
      </w:r>
    </w:p>
    <w:p w14:paraId="2C0FDD7F" w14:textId="696223AC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273907B8" wp14:editId="277FB57C">
            <wp:extent cx="4714875" cy="37338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1D43" w14:textId="77777777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4- Al hacer clic en el botón </w:t>
      </w:r>
      <w:r w:rsidRPr="00BE5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Next,</w:t>
      </w: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 verás una ventana que te mostrará los términos de la licencia, específicamente indicándote que es un software para uso no comercial, deberás marcar la casilla de aceptación y hacer clic en el botón </w:t>
      </w:r>
      <w:r w:rsidRPr="00BE5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Next</w:t>
      </w:r>
    </w:p>
    <w:p w14:paraId="60BC8228" w14:textId="6B3A69F5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51E9D43E" wp14:editId="341D8314">
            <wp:extent cx="4714875" cy="37338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A2B3F" w14:textId="77777777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5-La siguiente ventana es opcional y en ella podrás marcar si deseas activar las combinaciones de teclas especiales como Alt + </w:t>
      </w:r>
      <w:proofErr w:type="spellStart"/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Ctrl</w:t>
      </w:r>
      <w:proofErr w:type="spellEnd"/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+ </w:t>
      </w:r>
      <w:proofErr w:type="spellStart"/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Delete</w:t>
      </w:r>
      <w:proofErr w:type="spellEnd"/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para que funcionen </w:t>
      </w: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correctamente y de manera diferente para la computadora host y la máquina virtual. Para continuar debes hacer clic en el botón </w:t>
      </w:r>
      <w:r w:rsidRPr="00BE5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Next</w:t>
      </w:r>
    </w:p>
    <w:p w14:paraId="5EB9ED3F" w14:textId="18ECE267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1280236C" wp14:editId="6475DEB0">
            <wp:extent cx="4714875" cy="37338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702B" w14:textId="77777777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6-La siguiente ventana pedirá que configures los ajustes de la experiencia del usuario. Podrás activar las casillas Buscar actualizaciones de productos al iniciarse y Únase a los Programas de mejora de la experiencia del cliente de VMware. Para continuar debes hacer clic en el botón </w:t>
      </w:r>
      <w:r w:rsidRPr="00BE5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Next</w:t>
      </w:r>
    </w:p>
    <w:p w14:paraId="3A0ED2C6" w14:textId="1885C78C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58DB91FE" wp14:editId="1C703AA0">
            <wp:extent cx="4714875" cy="37338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8D5C3" w14:textId="77777777" w:rsidR="00BE5CB7" w:rsidRPr="00BE5CB7" w:rsidRDefault="00BE5CB7" w:rsidP="00BE5CB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7- Durante este de paso del proceso de instalación verás una ventana que te indica que se crearán los iconos de inicio en el escritorio y en la barra de inicio rápido. Pulsa el botón Next.</w:t>
      </w:r>
    </w:p>
    <w:p w14:paraId="7EED7FE3" w14:textId="1CD536D2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7A7C9A1B" wp14:editId="0912445C">
            <wp:extent cx="4714875" cy="37338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036CD" w14:textId="77777777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8- Finalmente, en esta ventana deberás confirmar que deseas ejecutar la instalación, haz clic sobre el botón </w:t>
      </w:r>
      <w:proofErr w:type="spellStart"/>
      <w:r w:rsidRPr="00BE5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Install</w:t>
      </w:r>
      <w:proofErr w:type="spellEnd"/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14:paraId="385342BF" w14:textId="1493E306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19310009" wp14:editId="0ADE7DFC">
            <wp:extent cx="4714875" cy="3733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5EFE" w14:textId="77777777" w:rsidR="00BE5CB7" w:rsidRPr="00BE5CB7" w:rsidRDefault="00BE5CB7" w:rsidP="00BE5CB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t>9- La instalación realizará la copia de los archivos requeridos en tu equipo</w:t>
      </w:r>
    </w:p>
    <w:p w14:paraId="0D2D2CAA" w14:textId="5032C9F6" w:rsidR="00BE5CB7" w:rsidRPr="00BE5CB7" w:rsidRDefault="00BE5CB7" w:rsidP="00BE5CB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07DB276C" wp14:editId="0BA1908B">
            <wp:extent cx="4714875" cy="3733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28F0" w14:textId="77777777" w:rsidR="00BE5CB7" w:rsidRPr="00BE5CB7" w:rsidRDefault="00BE5CB7" w:rsidP="00BE5CB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10- Al finalizar el proceso de instalación, el asistente de instalación te confirmará que la instalación fue exitosa y te preguntará si deseas reiniciar tu equipo ahora.</w:t>
      </w:r>
    </w:p>
    <w:p w14:paraId="288A34FD" w14:textId="78CEBBF7" w:rsidR="00BE5CB7" w:rsidRPr="00BE5CB7" w:rsidRDefault="00BE5CB7" w:rsidP="00BE5CB7">
      <w:pPr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E5CB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7D841F04" wp14:editId="1C515FA3">
            <wp:extent cx="4714875" cy="3733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916B" w14:textId="77777777" w:rsidR="00BE5CB7" w:rsidRPr="00BE5CB7" w:rsidRDefault="00BE5CB7" w:rsidP="00BE5CB7">
      <w:pPr>
        <w:spacing w:after="0" w:line="240" w:lineRule="auto"/>
        <w:rPr>
          <w:rFonts w:ascii="Arial" w:eastAsia="Times New Roman" w:hAnsi="Arial" w:cs="Arial"/>
          <w:color w:val="0791E6"/>
          <w:sz w:val="21"/>
          <w:szCs w:val="21"/>
          <w:lang w:eastAsia="es-PE"/>
        </w:rPr>
      </w:pPr>
      <w:r w:rsidRPr="00BE5CB7">
        <w:rPr>
          <w:rFonts w:ascii="Arial" w:eastAsia="Times New Roman" w:hAnsi="Arial" w:cs="Arial"/>
          <w:color w:val="0791E6"/>
          <w:sz w:val="21"/>
          <w:szCs w:val="21"/>
          <w:lang w:eastAsia="es-PE"/>
        </w:rPr>
        <w:t>Reportar un problema</w:t>
      </w:r>
    </w:p>
    <w:p w14:paraId="2B1AA8F6" w14:textId="77777777" w:rsidR="00BE5CB7" w:rsidRPr="00BE5CB7" w:rsidRDefault="00BE5CB7" w:rsidP="00BE5CB7">
      <w:pPr>
        <w:shd w:val="clear" w:color="auto" w:fill="0791E6"/>
        <w:spacing w:after="0" w:line="240" w:lineRule="auto"/>
        <w:rPr>
          <w:rFonts w:ascii="Arial" w:eastAsia="Times New Roman" w:hAnsi="Arial" w:cs="Arial"/>
          <w:b/>
          <w:bCs/>
          <w:color w:val="FFFFFF"/>
          <w:sz w:val="24"/>
          <w:szCs w:val="24"/>
          <w:lang w:eastAsia="es-PE"/>
        </w:rPr>
      </w:pPr>
      <w:r w:rsidRPr="00BE5CB7">
        <w:rPr>
          <w:rFonts w:ascii="Arial" w:eastAsia="Times New Roman" w:hAnsi="Arial" w:cs="Arial"/>
          <w:b/>
          <w:bCs/>
          <w:color w:val="FFFFFF"/>
          <w:sz w:val="24"/>
          <w:szCs w:val="24"/>
          <w:lang w:eastAsia="es-PE"/>
        </w:rPr>
        <w:t>Laboratorio: Importación y Montaje de la Máquina Virtual en VirtualBox desde cero</w:t>
      </w:r>
    </w:p>
    <w:p w14:paraId="575F4DD6" w14:textId="77777777" w:rsidR="005D3E7A" w:rsidRDefault="005D3E7A">
      <w:bookmarkStart w:id="0" w:name="_GoBack"/>
      <w:bookmarkEnd w:id="0"/>
    </w:p>
    <w:sectPr w:rsidR="005D3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B4"/>
    <w:rsid w:val="00380FB4"/>
    <w:rsid w:val="005D3E7A"/>
    <w:rsid w:val="00B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F00AC7-01C2-4D16-B7A4-BCF93EF2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E5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CB7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BE5CB7"/>
    <w:rPr>
      <w:color w:val="0000FF"/>
      <w:u w:val="single"/>
    </w:rPr>
  </w:style>
  <w:style w:type="paragraph" w:customStyle="1" w:styleId="discussioninfo-time">
    <w:name w:val="discussioninfo-time"/>
    <w:basedOn w:val="Normal"/>
    <w:rsid w:val="00BE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E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E5CB7"/>
    <w:rPr>
      <w:b/>
      <w:bCs/>
    </w:rPr>
  </w:style>
  <w:style w:type="character" w:styleId="nfasis">
    <w:name w:val="Emphasis"/>
    <w:basedOn w:val="Fuentedeprrafopredeter"/>
    <w:uiPriority w:val="20"/>
    <w:qFormat/>
    <w:rsid w:val="00BE5CB7"/>
    <w:rPr>
      <w:i/>
      <w:iCs/>
    </w:rPr>
  </w:style>
  <w:style w:type="character" w:customStyle="1" w:styleId="is-text">
    <w:name w:val="is-text"/>
    <w:basedOn w:val="Fuentedeprrafopredeter"/>
    <w:rsid w:val="00BE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5095">
          <w:marLeft w:val="0"/>
          <w:marRight w:val="0"/>
          <w:marTop w:val="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8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791E6"/>
                                        <w:left w:val="single" w:sz="6" w:space="0" w:color="0791E6"/>
                                        <w:bottom w:val="single" w:sz="6" w:space="0" w:color="0791E6"/>
                                        <w:right w:val="single" w:sz="6" w:space="0" w:color="0791E6"/>
                                      </w:divBdr>
                                    </w:div>
                                  </w:divsChild>
                                </w:div>
                                <w:div w:id="79648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16031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267291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vmware.com/en/web/vmware/info/slug/desktop_end_user_computing/vmware_workstation_pro/15_0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zi.com/@atovar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hyperlink" Target="https://platzi.com/clases/seguridad-informatica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2019-10-06T04:28:00Z</dcterms:created>
  <dcterms:modified xsi:type="dcterms:W3CDTF">2019-10-06T04:29:00Z</dcterms:modified>
</cp:coreProperties>
</file>