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9FFD" w14:textId="178C5443" w:rsidR="00357858" w:rsidRPr="00357858" w:rsidRDefault="00357858" w:rsidP="0035785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357858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357858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"https://platzi.com/clases/redes/" </w:instrText>
      </w:r>
      <w:r w:rsidRPr="00357858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357858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16D0046F" wp14:editId="7CB71ACE">
            <wp:extent cx="285750" cy="285750"/>
            <wp:effectExtent l="0" t="0" r="0" b="0"/>
            <wp:docPr id="3" name="Imagen 3" descr="Curso de Redes de Intern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Redes de Intern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858">
        <w:rPr>
          <w:rFonts w:ascii="Arial" w:eastAsia="Times New Roman" w:hAnsi="Arial" w:cs="Arial"/>
          <w:color w:val="0791E6"/>
          <w:sz w:val="24"/>
          <w:szCs w:val="24"/>
          <w:u w:val="single"/>
          <w:lang w:eastAsia="es-PE"/>
        </w:rPr>
        <w:t>Curso de Redes de Internet</w:t>
      </w:r>
      <w:r w:rsidRPr="00357858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70DA6CE5" w14:textId="77777777" w:rsidR="00357858" w:rsidRPr="00357858" w:rsidRDefault="00357858" w:rsidP="00357858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357858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357858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Intranet</w:t>
      </w:r>
      <w:proofErr w:type="spellEnd"/>
      <w:r w:rsidRPr="00357858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y Extranet</w:t>
      </w:r>
    </w:p>
    <w:p w14:paraId="0690920B" w14:textId="14456784" w:rsidR="00357858" w:rsidRPr="00357858" w:rsidRDefault="00357858" w:rsidP="00357858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357858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4546C6F4" wp14:editId="4E6859AF">
            <wp:extent cx="381000" cy="381000"/>
            <wp:effectExtent l="0" t="0" r="0" b="0"/>
            <wp:docPr id="2" name="Imagen 2" descr="Curso de Redes de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Redes de Inter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357858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u w:val="single"/>
            <w:lang w:eastAsia="es-PE"/>
          </w:rPr>
          <w:t>Yesica Lizeth Cortés Pineda</w:t>
        </w:r>
      </w:hyperlink>
    </w:p>
    <w:p w14:paraId="733F656B" w14:textId="77777777" w:rsidR="00357858" w:rsidRPr="00357858" w:rsidRDefault="00357858" w:rsidP="00357858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357858">
        <w:rPr>
          <w:rFonts w:ascii="Times New Roman" w:eastAsia="Times New Roman" w:hAnsi="Times New Roman" w:cs="Times New Roman"/>
          <w:sz w:val="21"/>
          <w:szCs w:val="21"/>
          <w:lang w:eastAsia="es-PE"/>
        </w:rPr>
        <w:t>4 de Mayo de 2018</w:t>
      </w:r>
    </w:p>
    <w:p w14:paraId="6222A744" w14:textId="77777777" w:rsidR="00357858" w:rsidRPr="00357858" w:rsidRDefault="00357858" w:rsidP="00357858">
      <w:pPr>
        <w:pBdr>
          <w:bottom w:val="single" w:sz="6" w:space="0" w:color="D3D3D3"/>
        </w:pBdr>
        <w:spacing w:before="240" w:after="240" w:line="384" w:lineRule="atLeast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es-PE"/>
        </w:rPr>
      </w:pPr>
      <w:r w:rsidRPr="00357858">
        <w:rPr>
          <w:rFonts w:ascii="Times New Roman" w:eastAsia="Times New Roman" w:hAnsi="Times New Roman" w:cs="Times New Roman"/>
          <w:b/>
          <w:bCs/>
          <w:sz w:val="33"/>
          <w:szCs w:val="33"/>
          <w:lang w:eastAsia="es-PE"/>
        </w:rPr>
        <w:t>Intranet y Extranet</w:t>
      </w:r>
    </w:p>
    <w:p w14:paraId="6677BD08" w14:textId="77777777" w:rsidR="00357858" w:rsidRPr="00357858" w:rsidRDefault="00357858" w:rsidP="00357858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57858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Esta clase vamos a hablar de dos formas en las que podemos diseñar e implementar las redes de acuerdo con </w:t>
      </w:r>
      <w:proofErr w:type="spellStart"/>
      <w:r w:rsidRPr="00357858">
        <w:rPr>
          <w:rFonts w:ascii="Times New Roman" w:eastAsia="Times New Roman" w:hAnsi="Times New Roman" w:cs="Times New Roman"/>
          <w:sz w:val="24"/>
          <w:szCs w:val="24"/>
          <w:lang w:eastAsia="es-PE"/>
        </w:rPr>
        <w:t>caraterísticas</w:t>
      </w:r>
      <w:proofErr w:type="spellEnd"/>
      <w:r w:rsidRPr="00357858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acceso que queremos dar a los usuarios.</w:t>
      </w:r>
    </w:p>
    <w:p w14:paraId="1A9BDA3D" w14:textId="191B752C" w:rsidR="00357858" w:rsidRPr="00357858" w:rsidRDefault="00357858" w:rsidP="00357858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57858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474B540F" wp14:editId="7CA6767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1313" w14:textId="77777777" w:rsidR="00357858" w:rsidRPr="00357858" w:rsidRDefault="00357858" w:rsidP="00357858">
      <w:pPr>
        <w:spacing w:before="240" w:after="240" w:line="384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</w:pPr>
      <w:r w:rsidRPr="00357858"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  <w:t>Intranet</w:t>
      </w:r>
    </w:p>
    <w:p w14:paraId="4BB8B397" w14:textId="77777777" w:rsidR="00357858" w:rsidRPr="00357858" w:rsidRDefault="00357858" w:rsidP="00357858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57858">
        <w:rPr>
          <w:rFonts w:ascii="Times New Roman" w:eastAsia="Times New Roman" w:hAnsi="Times New Roman" w:cs="Times New Roman"/>
          <w:sz w:val="24"/>
          <w:szCs w:val="24"/>
          <w:lang w:eastAsia="es-PE"/>
        </w:rPr>
        <w:t>Son aquellas redes internas que en las que el acceso a la información esta estrictamente limitada a personal de la compañía. Este tipo de redes se restringen con el uso de software y se usan en situaciones en las que la información a la que pueden acceder los usuarios es confidencial.</w:t>
      </w:r>
    </w:p>
    <w:p w14:paraId="07CE9315" w14:textId="77777777" w:rsidR="00357858" w:rsidRPr="00357858" w:rsidRDefault="00357858" w:rsidP="00357858">
      <w:pPr>
        <w:spacing w:before="240" w:after="240" w:line="384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</w:pPr>
      <w:r w:rsidRPr="00357858"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  <w:t>Extranet</w:t>
      </w:r>
    </w:p>
    <w:p w14:paraId="1AED3D56" w14:textId="77777777" w:rsidR="00357858" w:rsidRPr="00357858" w:rsidRDefault="00357858" w:rsidP="00357858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57858">
        <w:rPr>
          <w:rFonts w:ascii="Times New Roman" w:eastAsia="Times New Roman" w:hAnsi="Times New Roman" w:cs="Times New Roman"/>
          <w:sz w:val="24"/>
          <w:szCs w:val="24"/>
          <w:lang w:eastAsia="es-PE"/>
        </w:rPr>
        <w:t>El siguiente nivel de acceso sucede cuando las compañías requieren dar acceso seguro y bajo confidencialidad a usuarios externos incluso a organizaciones diferentes a la que posee la información.</w:t>
      </w:r>
    </w:p>
    <w:p w14:paraId="1A56C245" w14:textId="77777777" w:rsidR="00357858" w:rsidRPr="00357858" w:rsidRDefault="00357858" w:rsidP="00357858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57858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Esto puede pasar por ejemplo cuando una compañía requiere compartir documentos o información con proveedores o contratistas.</w:t>
      </w:r>
    </w:p>
    <w:p w14:paraId="2D1A4B20" w14:textId="77777777" w:rsidR="00561BFF" w:rsidRDefault="00561BFF">
      <w:bookmarkStart w:id="0" w:name="_GoBack"/>
      <w:bookmarkEnd w:id="0"/>
    </w:p>
    <w:sectPr w:rsidR="00561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3C"/>
    <w:rsid w:val="00357858"/>
    <w:rsid w:val="00561BFF"/>
    <w:rsid w:val="00C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F93874-0C21-4C4B-9781-6E112996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7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35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357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785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5785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357858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57858"/>
    <w:rPr>
      <w:color w:val="0000FF"/>
      <w:u w:val="single"/>
    </w:rPr>
  </w:style>
  <w:style w:type="paragraph" w:customStyle="1" w:styleId="discussioninfo-time">
    <w:name w:val="discussioninfo-time"/>
    <w:basedOn w:val="Normal"/>
    <w:rsid w:val="0035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35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9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latzi.com/@yesik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latzi.com/clases/red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2019-10-06T03:35:00Z</dcterms:created>
  <dcterms:modified xsi:type="dcterms:W3CDTF">2019-10-06T03:35:00Z</dcterms:modified>
</cp:coreProperties>
</file>